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62" w:rsidRPr="00FC7536" w:rsidRDefault="00C01362" w:rsidP="00BB7B2D">
      <w:pPr>
        <w:jc w:val="both"/>
        <w:rPr>
          <w:rFonts w:asciiTheme="majorHAnsi" w:hAnsiTheme="majorHAnsi"/>
          <w:sz w:val="22"/>
          <w:szCs w:val="22"/>
          <w:rtl/>
          <w:lang w:bidi="ar-LB"/>
        </w:rPr>
      </w:pPr>
      <w:r w:rsidRPr="00FC7536">
        <w:rPr>
          <w:rFonts w:asciiTheme="majorHAnsi" w:hAnsiTheme="majorHAnsi"/>
          <w:sz w:val="22"/>
          <w:szCs w:val="22"/>
        </w:rPr>
        <w:t xml:space="preserve">Dear High Level Panel, </w:t>
      </w:r>
    </w:p>
    <w:p w:rsidR="00C01362" w:rsidRPr="00FC7536" w:rsidRDefault="00C01362" w:rsidP="00BB7B2D">
      <w:pPr>
        <w:jc w:val="both"/>
        <w:rPr>
          <w:rFonts w:asciiTheme="majorHAnsi" w:hAnsiTheme="majorHAnsi"/>
          <w:sz w:val="22"/>
          <w:szCs w:val="22"/>
        </w:rPr>
      </w:pPr>
    </w:p>
    <w:p w:rsidR="00C01362" w:rsidRPr="00FC7536" w:rsidRDefault="00BB7B2D" w:rsidP="00BB7B2D">
      <w:pPr>
        <w:jc w:val="both"/>
        <w:rPr>
          <w:rFonts w:asciiTheme="majorHAnsi" w:hAnsiTheme="majorHAnsi"/>
          <w:sz w:val="22"/>
          <w:szCs w:val="22"/>
        </w:rPr>
      </w:pPr>
      <w:r w:rsidRPr="00FC7536">
        <w:rPr>
          <w:rFonts w:asciiTheme="majorHAnsi" w:hAnsiTheme="majorHAnsi"/>
          <w:sz w:val="22"/>
          <w:szCs w:val="22"/>
        </w:rPr>
        <w:t>When joining the United Nations Secretary-General's High-Level Panel of eminent persons on the Post-2015 Development Agenda</w:t>
      </w:r>
      <w:r w:rsidR="007F23C9" w:rsidRPr="00FC7536">
        <w:rPr>
          <w:rFonts w:asciiTheme="majorHAnsi" w:hAnsiTheme="majorHAnsi"/>
          <w:sz w:val="22"/>
          <w:szCs w:val="22"/>
        </w:rPr>
        <w:t xml:space="preserve"> </w:t>
      </w:r>
      <w:r w:rsidR="00C01362" w:rsidRPr="00FC7536">
        <w:rPr>
          <w:rFonts w:asciiTheme="majorHAnsi" w:hAnsiTheme="majorHAnsi"/>
          <w:sz w:val="22"/>
          <w:szCs w:val="22"/>
        </w:rPr>
        <w:t xml:space="preserve">you were </w:t>
      </w:r>
      <w:r w:rsidR="007F23C9" w:rsidRPr="00FC7536">
        <w:rPr>
          <w:rFonts w:asciiTheme="majorHAnsi" w:hAnsiTheme="majorHAnsi"/>
          <w:sz w:val="22"/>
          <w:szCs w:val="22"/>
        </w:rPr>
        <w:t>tasked</w:t>
      </w:r>
      <w:r w:rsidR="00C01362" w:rsidRPr="00FC7536">
        <w:rPr>
          <w:rFonts w:asciiTheme="majorHAnsi" w:hAnsiTheme="majorHAnsi"/>
          <w:sz w:val="22"/>
          <w:szCs w:val="22"/>
        </w:rPr>
        <w:t xml:space="preserve"> to be bold </w:t>
      </w:r>
      <w:r w:rsidR="00EC504D" w:rsidRPr="00FC7536">
        <w:rPr>
          <w:rFonts w:asciiTheme="majorHAnsi" w:hAnsiTheme="majorHAnsi"/>
          <w:sz w:val="22"/>
          <w:szCs w:val="22"/>
        </w:rPr>
        <w:t>and ambitious</w:t>
      </w:r>
      <w:r w:rsidR="00C01362" w:rsidRPr="00FC7536">
        <w:rPr>
          <w:rFonts w:asciiTheme="majorHAnsi" w:hAnsiTheme="majorHAnsi"/>
          <w:sz w:val="22"/>
          <w:szCs w:val="22"/>
        </w:rPr>
        <w:t xml:space="preserve">. </w:t>
      </w:r>
      <w:r w:rsidR="00EC504D" w:rsidRPr="00FC7536">
        <w:rPr>
          <w:rFonts w:asciiTheme="majorHAnsi" w:hAnsiTheme="majorHAnsi"/>
          <w:sz w:val="22"/>
          <w:szCs w:val="22"/>
        </w:rPr>
        <w:t xml:space="preserve"> </w:t>
      </w:r>
      <w:r w:rsidR="00C01362" w:rsidRPr="00FC7536">
        <w:rPr>
          <w:rFonts w:asciiTheme="majorHAnsi" w:hAnsiTheme="majorHAnsi"/>
          <w:sz w:val="22"/>
          <w:szCs w:val="22"/>
        </w:rPr>
        <w:t xml:space="preserve">As concerned individuals </w:t>
      </w:r>
      <w:r w:rsidR="00EC504D" w:rsidRPr="00FC7536">
        <w:rPr>
          <w:rFonts w:asciiTheme="majorHAnsi" w:hAnsiTheme="majorHAnsi"/>
          <w:sz w:val="22"/>
          <w:szCs w:val="22"/>
        </w:rPr>
        <w:t>and organisations</w:t>
      </w:r>
      <w:r w:rsidR="007F23C9" w:rsidRPr="00FC7536">
        <w:rPr>
          <w:rFonts w:asciiTheme="majorHAnsi" w:hAnsiTheme="majorHAnsi"/>
          <w:sz w:val="22"/>
          <w:szCs w:val="22"/>
        </w:rPr>
        <w:t xml:space="preserve"> </w:t>
      </w:r>
      <w:r w:rsidR="00EC504D" w:rsidRPr="00FC7536">
        <w:rPr>
          <w:rFonts w:asciiTheme="majorHAnsi" w:hAnsiTheme="majorHAnsi"/>
          <w:sz w:val="22"/>
          <w:szCs w:val="22"/>
        </w:rPr>
        <w:t>w</w:t>
      </w:r>
      <w:r w:rsidR="007F23C9" w:rsidRPr="00FC7536">
        <w:rPr>
          <w:rFonts w:asciiTheme="majorHAnsi" w:hAnsiTheme="majorHAnsi"/>
          <w:sz w:val="22"/>
          <w:szCs w:val="22"/>
        </w:rPr>
        <w:t xml:space="preserve">e </w:t>
      </w:r>
      <w:r w:rsidR="00C01362" w:rsidRPr="00FC7536">
        <w:rPr>
          <w:rFonts w:asciiTheme="majorHAnsi" w:hAnsiTheme="majorHAnsi"/>
          <w:sz w:val="22"/>
          <w:szCs w:val="22"/>
        </w:rPr>
        <w:t xml:space="preserve">appeal to each </w:t>
      </w:r>
      <w:r w:rsidR="00EC504D" w:rsidRPr="00FC7536">
        <w:rPr>
          <w:rFonts w:asciiTheme="majorHAnsi" w:hAnsiTheme="majorHAnsi"/>
          <w:sz w:val="22"/>
          <w:szCs w:val="22"/>
        </w:rPr>
        <w:t xml:space="preserve">one of you </w:t>
      </w:r>
      <w:r w:rsidR="00B21830" w:rsidRPr="00FC7536">
        <w:rPr>
          <w:rFonts w:asciiTheme="majorHAnsi" w:hAnsiTheme="majorHAnsi"/>
          <w:sz w:val="22"/>
          <w:szCs w:val="22"/>
        </w:rPr>
        <w:t xml:space="preserve">in </w:t>
      </w:r>
      <w:r w:rsidR="00EC504D" w:rsidRPr="00FC7536">
        <w:rPr>
          <w:rFonts w:asciiTheme="majorHAnsi" w:hAnsiTheme="majorHAnsi"/>
          <w:sz w:val="22"/>
          <w:szCs w:val="22"/>
        </w:rPr>
        <w:t>these last few weeks of your mandate</w:t>
      </w:r>
      <w:r w:rsidR="00B21830" w:rsidRPr="00FC7536">
        <w:rPr>
          <w:rFonts w:asciiTheme="majorHAnsi" w:hAnsiTheme="majorHAnsi"/>
          <w:sz w:val="22"/>
          <w:szCs w:val="22"/>
        </w:rPr>
        <w:t xml:space="preserve"> </w:t>
      </w:r>
      <w:r w:rsidR="00EC504D" w:rsidRPr="00FC7536">
        <w:rPr>
          <w:rFonts w:asciiTheme="majorHAnsi" w:hAnsiTheme="majorHAnsi"/>
          <w:sz w:val="22"/>
          <w:szCs w:val="22"/>
        </w:rPr>
        <w:t>to ensure that the</w:t>
      </w:r>
      <w:r w:rsidR="00B21830" w:rsidRPr="00FC7536">
        <w:rPr>
          <w:rFonts w:asciiTheme="majorHAnsi" w:hAnsiTheme="majorHAnsi"/>
          <w:sz w:val="22"/>
          <w:szCs w:val="22"/>
        </w:rPr>
        <w:t xml:space="preserve"> </w:t>
      </w:r>
      <w:r w:rsidR="00EC504D" w:rsidRPr="00FC7536">
        <w:rPr>
          <w:rFonts w:asciiTheme="majorHAnsi" w:hAnsiTheme="majorHAnsi"/>
          <w:sz w:val="22"/>
          <w:szCs w:val="22"/>
        </w:rPr>
        <w:t>panel report</w:t>
      </w:r>
      <w:r w:rsidR="00B21830" w:rsidRPr="00FC7536">
        <w:rPr>
          <w:rFonts w:asciiTheme="majorHAnsi" w:hAnsiTheme="majorHAnsi"/>
          <w:sz w:val="22"/>
          <w:szCs w:val="22"/>
        </w:rPr>
        <w:t xml:space="preserve"> includes </w:t>
      </w:r>
      <w:r w:rsidR="00EC504D" w:rsidRPr="00FC7536">
        <w:rPr>
          <w:rFonts w:asciiTheme="majorHAnsi" w:hAnsiTheme="majorHAnsi"/>
          <w:sz w:val="22"/>
          <w:szCs w:val="22"/>
        </w:rPr>
        <w:t xml:space="preserve">at minimum </w:t>
      </w:r>
      <w:r w:rsidR="00B21830" w:rsidRPr="00FC7536">
        <w:rPr>
          <w:rFonts w:asciiTheme="majorHAnsi" w:hAnsiTheme="majorHAnsi"/>
          <w:sz w:val="22"/>
          <w:szCs w:val="22"/>
        </w:rPr>
        <w:t>the following</w:t>
      </w:r>
      <w:r w:rsidR="00404835" w:rsidRPr="00FC7536">
        <w:rPr>
          <w:rFonts w:asciiTheme="majorHAnsi" w:hAnsiTheme="majorHAnsi"/>
          <w:sz w:val="22"/>
          <w:szCs w:val="22"/>
        </w:rPr>
        <w:t xml:space="preserve"> critical concerns</w:t>
      </w:r>
      <w:r w:rsidR="00B21830" w:rsidRPr="00FC7536">
        <w:rPr>
          <w:rFonts w:asciiTheme="majorHAnsi" w:hAnsiTheme="majorHAnsi"/>
          <w:sz w:val="22"/>
          <w:szCs w:val="22"/>
        </w:rPr>
        <w:t xml:space="preserve">:  </w:t>
      </w:r>
    </w:p>
    <w:p w:rsidR="006E097B" w:rsidRPr="00FC7536" w:rsidRDefault="006E097B" w:rsidP="00BB7B2D">
      <w:pPr>
        <w:jc w:val="both"/>
        <w:rPr>
          <w:rFonts w:asciiTheme="majorHAnsi" w:hAnsiTheme="majorHAnsi"/>
          <w:sz w:val="22"/>
          <w:szCs w:val="22"/>
        </w:rPr>
      </w:pPr>
    </w:p>
    <w:p w:rsidR="006E097B" w:rsidRPr="00FC7536" w:rsidRDefault="0028276A" w:rsidP="006E097B">
      <w:pPr>
        <w:pStyle w:val="ListParagraph"/>
        <w:numPr>
          <w:ilvl w:val="0"/>
          <w:numId w:val="4"/>
        </w:numPr>
        <w:jc w:val="both"/>
        <w:rPr>
          <w:rFonts w:asciiTheme="majorHAnsi" w:hAnsiTheme="majorHAnsi"/>
          <w:sz w:val="22"/>
          <w:szCs w:val="22"/>
        </w:rPr>
      </w:pPr>
      <w:r w:rsidRPr="00FC7536">
        <w:rPr>
          <w:rFonts w:asciiTheme="majorHAnsi" w:hAnsiTheme="majorHAnsi"/>
          <w:b/>
          <w:sz w:val="22"/>
          <w:szCs w:val="22"/>
        </w:rPr>
        <w:t>P</w:t>
      </w:r>
      <w:r w:rsidR="005D7F2D" w:rsidRPr="00FC7536">
        <w:rPr>
          <w:rFonts w:asciiTheme="majorHAnsi" w:hAnsiTheme="majorHAnsi"/>
          <w:b/>
          <w:sz w:val="22"/>
          <w:szCs w:val="22"/>
        </w:rPr>
        <w:t xml:space="preserve">overty </w:t>
      </w:r>
      <w:r w:rsidRPr="00FC7536">
        <w:rPr>
          <w:rFonts w:asciiTheme="majorHAnsi" w:hAnsiTheme="majorHAnsi"/>
          <w:b/>
          <w:sz w:val="22"/>
          <w:szCs w:val="22"/>
        </w:rPr>
        <w:t>is</w:t>
      </w:r>
      <w:r w:rsidR="005D7F2D" w:rsidRPr="00FC7536">
        <w:rPr>
          <w:rFonts w:asciiTheme="majorHAnsi" w:hAnsiTheme="majorHAnsi"/>
          <w:b/>
          <w:sz w:val="22"/>
          <w:szCs w:val="22"/>
        </w:rPr>
        <w:t xml:space="preserve"> multi-dimensional</w:t>
      </w:r>
      <w:r w:rsidR="005D7F2D" w:rsidRPr="00FC7536">
        <w:rPr>
          <w:rFonts w:asciiTheme="majorHAnsi" w:hAnsiTheme="majorHAnsi"/>
          <w:sz w:val="22"/>
          <w:szCs w:val="22"/>
        </w:rPr>
        <w:t xml:space="preserve"> and </w:t>
      </w:r>
      <w:r w:rsidRPr="00FC7536">
        <w:rPr>
          <w:rFonts w:asciiTheme="majorHAnsi" w:hAnsiTheme="majorHAnsi"/>
          <w:sz w:val="22"/>
          <w:szCs w:val="22"/>
        </w:rPr>
        <w:t xml:space="preserve">should not be </w:t>
      </w:r>
      <w:r w:rsidR="00A960C4" w:rsidRPr="00FC7536">
        <w:rPr>
          <w:rFonts w:asciiTheme="majorHAnsi" w:hAnsiTheme="majorHAnsi"/>
          <w:sz w:val="22"/>
          <w:szCs w:val="22"/>
        </w:rPr>
        <w:t xml:space="preserve">narrowly </w:t>
      </w:r>
      <w:r w:rsidRPr="00FC7536">
        <w:rPr>
          <w:rFonts w:asciiTheme="majorHAnsi" w:hAnsiTheme="majorHAnsi"/>
          <w:sz w:val="22"/>
          <w:szCs w:val="22"/>
        </w:rPr>
        <w:t xml:space="preserve">defined and measured only as </w:t>
      </w:r>
      <w:r w:rsidR="00A960C4" w:rsidRPr="00FC7536">
        <w:rPr>
          <w:rFonts w:asciiTheme="majorHAnsi" w:hAnsiTheme="majorHAnsi"/>
          <w:sz w:val="22"/>
          <w:szCs w:val="22"/>
        </w:rPr>
        <w:t>a matter of income.</w:t>
      </w:r>
    </w:p>
    <w:p w:rsidR="006E097B" w:rsidRPr="00FC7536" w:rsidRDefault="006E097B" w:rsidP="00BB7B2D">
      <w:pPr>
        <w:pStyle w:val="ListParagraph"/>
        <w:ind w:left="360"/>
        <w:jc w:val="both"/>
        <w:rPr>
          <w:rFonts w:asciiTheme="majorHAnsi" w:hAnsiTheme="majorHAnsi"/>
          <w:sz w:val="22"/>
          <w:szCs w:val="22"/>
        </w:rPr>
      </w:pPr>
    </w:p>
    <w:p w:rsidR="00A960C4" w:rsidRPr="00FC7536" w:rsidRDefault="00505002" w:rsidP="00392656">
      <w:pPr>
        <w:pStyle w:val="ListParagraph"/>
        <w:numPr>
          <w:ilvl w:val="0"/>
          <w:numId w:val="4"/>
        </w:numPr>
        <w:jc w:val="both"/>
        <w:rPr>
          <w:rFonts w:asciiTheme="majorHAnsi" w:hAnsiTheme="majorHAnsi"/>
          <w:sz w:val="22"/>
          <w:szCs w:val="22"/>
        </w:rPr>
      </w:pPr>
      <w:r w:rsidRPr="00FC7536">
        <w:rPr>
          <w:rFonts w:asciiTheme="majorHAnsi" w:hAnsiTheme="majorHAnsi"/>
          <w:b/>
          <w:sz w:val="22"/>
          <w:szCs w:val="22"/>
        </w:rPr>
        <w:t>E</w:t>
      </w:r>
      <w:r w:rsidR="00A960C4" w:rsidRPr="00FC7536">
        <w:rPr>
          <w:rFonts w:asciiTheme="majorHAnsi" w:hAnsiTheme="majorHAnsi"/>
          <w:b/>
          <w:sz w:val="22"/>
          <w:szCs w:val="22"/>
        </w:rPr>
        <w:t>xisting international human rights</w:t>
      </w:r>
      <w:r w:rsidR="00A960C4" w:rsidRPr="00FC7536">
        <w:rPr>
          <w:rFonts w:asciiTheme="majorHAnsi" w:hAnsiTheme="majorHAnsi"/>
          <w:sz w:val="22"/>
          <w:szCs w:val="22"/>
        </w:rPr>
        <w:t xml:space="preserve"> norm</w:t>
      </w:r>
      <w:r w:rsidR="00EC504D" w:rsidRPr="00FC7536">
        <w:rPr>
          <w:rFonts w:asciiTheme="majorHAnsi" w:hAnsiTheme="majorHAnsi"/>
          <w:sz w:val="22"/>
          <w:szCs w:val="22"/>
        </w:rPr>
        <w:t>s</w:t>
      </w:r>
      <w:r w:rsidR="00A960C4" w:rsidRPr="00FC7536">
        <w:rPr>
          <w:rFonts w:asciiTheme="majorHAnsi" w:hAnsiTheme="majorHAnsi"/>
          <w:sz w:val="22"/>
          <w:szCs w:val="22"/>
        </w:rPr>
        <w:t xml:space="preserve">, standards and instruments should </w:t>
      </w:r>
      <w:r w:rsidR="00392656" w:rsidRPr="00FC7536">
        <w:rPr>
          <w:rFonts w:asciiTheme="majorHAnsi" w:hAnsiTheme="majorHAnsi"/>
          <w:sz w:val="22"/>
          <w:szCs w:val="22"/>
        </w:rPr>
        <w:t xml:space="preserve">be </w:t>
      </w:r>
      <w:r w:rsidR="00A960C4" w:rsidRPr="00FC7536">
        <w:rPr>
          <w:rFonts w:asciiTheme="majorHAnsi" w:hAnsiTheme="majorHAnsi"/>
          <w:sz w:val="22"/>
          <w:szCs w:val="22"/>
        </w:rPr>
        <w:t xml:space="preserve">form the basis </w:t>
      </w:r>
      <w:r w:rsidR="00EC504D" w:rsidRPr="00FC7536">
        <w:rPr>
          <w:rFonts w:asciiTheme="majorHAnsi" w:hAnsiTheme="majorHAnsi"/>
          <w:sz w:val="22"/>
          <w:szCs w:val="22"/>
        </w:rPr>
        <w:t xml:space="preserve">of </w:t>
      </w:r>
      <w:r w:rsidR="00A960C4" w:rsidRPr="00FC7536">
        <w:rPr>
          <w:rFonts w:asciiTheme="majorHAnsi" w:hAnsiTheme="majorHAnsi"/>
          <w:sz w:val="22"/>
          <w:szCs w:val="22"/>
        </w:rPr>
        <w:t xml:space="preserve">the </w:t>
      </w:r>
      <w:r w:rsidR="00FD7AF9" w:rsidRPr="00FC7536">
        <w:rPr>
          <w:rFonts w:asciiTheme="majorHAnsi" w:hAnsiTheme="majorHAnsi"/>
          <w:sz w:val="22"/>
          <w:szCs w:val="22"/>
        </w:rPr>
        <w:t xml:space="preserve">Post 2015 agenda </w:t>
      </w:r>
      <w:r w:rsidR="00A960C4" w:rsidRPr="00FC7536">
        <w:rPr>
          <w:rFonts w:asciiTheme="majorHAnsi" w:hAnsiTheme="majorHAnsi"/>
          <w:sz w:val="22"/>
          <w:szCs w:val="22"/>
        </w:rPr>
        <w:t xml:space="preserve">both in terms of its aspiration and accountability mechanisms. </w:t>
      </w:r>
      <w:r w:rsidR="006E097B" w:rsidRPr="00FC7536">
        <w:rPr>
          <w:rFonts w:asciiTheme="majorHAnsi" w:hAnsiTheme="majorHAnsi"/>
          <w:sz w:val="22"/>
          <w:szCs w:val="22"/>
        </w:rPr>
        <w:t xml:space="preserve">This must explicitly include </w:t>
      </w:r>
      <w:r w:rsidR="006E097B" w:rsidRPr="00FC7536">
        <w:rPr>
          <w:rFonts w:asciiTheme="majorHAnsi" w:hAnsiTheme="majorHAnsi"/>
          <w:b/>
          <w:sz w:val="22"/>
          <w:szCs w:val="22"/>
        </w:rPr>
        <w:t>s</w:t>
      </w:r>
      <w:r w:rsidR="00A960C4" w:rsidRPr="00FC7536">
        <w:rPr>
          <w:rFonts w:asciiTheme="majorHAnsi" w:hAnsiTheme="majorHAnsi"/>
          <w:b/>
          <w:sz w:val="22"/>
          <w:szCs w:val="22"/>
        </w:rPr>
        <w:t>exual and reproductive rights</w:t>
      </w:r>
      <w:r w:rsidR="006E097B" w:rsidRPr="00FC7536">
        <w:rPr>
          <w:rFonts w:asciiTheme="majorHAnsi" w:hAnsiTheme="majorHAnsi"/>
          <w:sz w:val="22"/>
          <w:szCs w:val="22"/>
        </w:rPr>
        <w:t>.</w:t>
      </w:r>
    </w:p>
    <w:p w:rsidR="006E097B" w:rsidRPr="00FC7536" w:rsidRDefault="006E097B" w:rsidP="00BB7B2D">
      <w:pPr>
        <w:jc w:val="both"/>
        <w:rPr>
          <w:rFonts w:asciiTheme="majorHAnsi" w:hAnsiTheme="majorHAnsi"/>
          <w:sz w:val="22"/>
          <w:szCs w:val="22"/>
        </w:rPr>
      </w:pPr>
    </w:p>
    <w:p w:rsidR="0039474E" w:rsidRPr="00FC7536" w:rsidRDefault="0039474E" w:rsidP="0039474E">
      <w:pPr>
        <w:pStyle w:val="ListParagraph"/>
        <w:numPr>
          <w:ilvl w:val="0"/>
          <w:numId w:val="4"/>
        </w:numPr>
        <w:jc w:val="both"/>
        <w:rPr>
          <w:rFonts w:asciiTheme="majorHAnsi" w:hAnsiTheme="majorHAnsi"/>
          <w:sz w:val="22"/>
          <w:szCs w:val="22"/>
        </w:rPr>
      </w:pPr>
      <w:r w:rsidRPr="00FC7536">
        <w:rPr>
          <w:rFonts w:asciiTheme="majorHAnsi" w:hAnsiTheme="majorHAnsi" w:cstheme="majorBidi"/>
          <w:b/>
          <w:bCs/>
          <w:sz w:val="22"/>
          <w:szCs w:val="22"/>
        </w:rPr>
        <w:t xml:space="preserve">There is a </w:t>
      </w:r>
      <w:r w:rsidRPr="00FC7536">
        <w:rPr>
          <w:rFonts w:asciiTheme="majorHAnsi" w:hAnsiTheme="majorHAnsi" w:cstheme="majorBidi"/>
          <w:sz w:val="22"/>
          <w:szCs w:val="22"/>
        </w:rPr>
        <w:t>positive link between peace and security and democratic governance at all levels, including the global, regional, national and local, with efforts to realize social justice. As such it is imperative to reiterate this link in the post 2015 agenda as a key element of its conceptual framework and adopt the necessary themes, goals and plans for implementation</w:t>
      </w:r>
    </w:p>
    <w:p w:rsidR="00FE5BBE" w:rsidRPr="00FC7536" w:rsidRDefault="00FE5BBE" w:rsidP="00FE5BBE">
      <w:pPr>
        <w:pStyle w:val="ListParagraph"/>
        <w:rPr>
          <w:rFonts w:asciiTheme="majorHAnsi" w:hAnsiTheme="majorHAnsi"/>
          <w:sz w:val="22"/>
          <w:szCs w:val="22"/>
        </w:rPr>
      </w:pPr>
    </w:p>
    <w:p w:rsidR="00FE5BBE" w:rsidRPr="00FC7536" w:rsidRDefault="00FE5BBE" w:rsidP="007C4251">
      <w:pPr>
        <w:pStyle w:val="ListParagraph"/>
        <w:numPr>
          <w:ilvl w:val="0"/>
          <w:numId w:val="4"/>
        </w:numPr>
        <w:jc w:val="both"/>
        <w:rPr>
          <w:rFonts w:asciiTheme="majorHAnsi" w:hAnsiTheme="majorHAnsi" w:cstheme="majorBidi"/>
          <w:sz w:val="22"/>
          <w:szCs w:val="22"/>
        </w:rPr>
      </w:pPr>
      <w:r w:rsidRPr="00FC7536">
        <w:rPr>
          <w:rFonts w:asciiTheme="majorHAnsi" w:hAnsiTheme="majorHAnsi" w:cstheme="majorBidi"/>
          <w:bCs/>
          <w:sz w:val="22"/>
          <w:szCs w:val="22"/>
        </w:rPr>
        <w:t xml:space="preserve">The post 2015 development agenda should include a clear goal with regards to the "right to </w:t>
      </w:r>
      <w:r w:rsidR="007C4251" w:rsidRPr="00FC7536">
        <w:rPr>
          <w:rFonts w:asciiTheme="majorHAnsi" w:hAnsiTheme="majorHAnsi" w:cstheme="majorBidi"/>
          <w:bCs/>
          <w:sz w:val="22"/>
          <w:szCs w:val="22"/>
        </w:rPr>
        <w:t>self-determination</w:t>
      </w:r>
      <w:r w:rsidRPr="00FC7536">
        <w:rPr>
          <w:rFonts w:asciiTheme="majorHAnsi" w:hAnsiTheme="majorHAnsi" w:cstheme="majorBidi"/>
          <w:bCs/>
          <w:sz w:val="22"/>
          <w:szCs w:val="22"/>
        </w:rPr>
        <w:t xml:space="preserve">" and the end to occupation that includes a time bound agenda and targets for its achievement.  </w:t>
      </w:r>
    </w:p>
    <w:p w:rsidR="0039474E" w:rsidRPr="00FC7536" w:rsidRDefault="0039474E" w:rsidP="0039474E">
      <w:pPr>
        <w:pStyle w:val="ListParagraph"/>
        <w:rPr>
          <w:rFonts w:asciiTheme="majorHAnsi" w:hAnsiTheme="majorHAnsi"/>
          <w:sz w:val="22"/>
          <w:szCs w:val="22"/>
        </w:rPr>
      </w:pPr>
    </w:p>
    <w:p w:rsidR="0037347D" w:rsidRPr="00FC7536" w:rsidRDefault="005D7F2D" w:rsidP="00BB7B2D">
      <w:pPr>
        <w:pStyle w:val="ListParagraph"/>
        <w:numPr>
          <w:ilvl w:val="0"/>
          <w:numId w:val="4"/>
        </w:numPr>
        <w:jc w:val="both"/>
        <w:rPr>
          <w:rFonts w:asciiTheme="majorHAnsi" w:hAnsiTheme="majorHAnsi"/>
          <w:sz w:val="22"/>
          <w:szCs w:val="22"/>
        </w:rPr>
      </w:pPr>
      <w:r w:rsidRPr="00FC7536">
        <w:rPr>
          <w:rFonts w:asciiTheme="majorHAnsi" w:hAnsiTheme="majorHAnsi"/>
          <w:sz w:val="22"/>
          <w:szCs w:val="22"/>
        </w:rPr>
        <w:t xml:space="preserve">While all national governments clearly need to do more </w:t>
      </w:r>
      <w:r w:rsidR="00A960C4" w:rsidRPr="00FC7536">
        <w:rPr>
          <w:rFonts w:asciiTheme="majorHAnsi" w:hAnsiTheme="majorHAnsi"/>
          <w:sz w:val="22"/>
          <w:szCs w:val="22"/>
        </w:rPr>
        <w:t xml:space="preserve">for the realisation of </w:t>
      </w:r>
      <w:r w:rsidRPr="00FC7536">
        <w:rPr>
          <w:rFonts w:asciiTheme="majorHAnsi" w:hAnsiTheme="majorHAnsi"/>
          <w:sz w:val="22"/>
          <w:szCs w:val="22"/>
        </w:rPr>
        <w:t>hu</w:t>
      </w:r>
      <w:r w:rsidR="0028276A" w:rsidRPr="00FC7536">
        <w:rPr>
          <w:rFonts w:asciiTheme="majorHAnsi" w:hAnsiTheme="majorHAnsi"/>
          <w:sz w:val="22"/>
          <w:szCs w:val="22"/>
        </w:rPr>
        <w:t>m</w:t>
      </w:r>
      <w:r w:rsidRPr="00FC7536">
        <w:rPr>
          <w:rFonts w:asciiTheme="majorHAnsi" w:hAnsiTheme="majorHAnsi"/>
          <w:sz w:val="22"/>
          <w:szCs w:val="22"/>
        </w:rPr>
        <w:t>an rights and social justice</w:t>
      </w:r>
      <w:r w:rsidR="00A960C4" w:rsidRPr="00FC7536">
        <w:rPr>
          <w:rFonts w:asciiTheme="majorHAnsi" w:hAnsiTheme="majorHAnsi"/>
          <w:sz w:val="22"/>
          <w:szCs w:val="22"/>
        </w:rPr>
        <w:t>, t</w:t>
      </w:r>
      <w:r w:rsidRPr="00FC7536">
        <w:rPr>
          <w:rFonts w:asciiTheme="majorHAnsi" w:hAnsiTheme="majorHAnsi"/>
          <w:sz w:val="22"/>
          <w:szCs w:val="22"/>
        </w:rPr>
        <w:t>he pane</w:t>
      </w:r>
      <w:r w:rsidR="0028276A" w:rsidRPr="00FC7536">
        <w:rPr>
          <w:rFonts w:asciiTheme="majorHAnsi" w:hAnsiTheme="majorHAnsi"/>
          <w:sz w:val="22"/>
          <w:szCs w:val="22"/>
        </w:rPr>
        <w:t xml:space="preserve">l </w:t>
      </w:r>
      <w:r w:rsidR="00505002" w:rsidRPr="00FC7536">
        <w:rPr>
          <w:rFonts w:asciiTheme="majorHAnsi" w:hAnsiTheme="majorHAnsi"/>
          <w:sz w:val="22"/>
          <w:szCs w:val="22"/>
        </w:rPr>
        <w:t xml:space="preserve">report </w:t>
      </w:r>
      <w:r w:rsidR="00BB7B2D" w:rsidRPr="00FC7536">
        <w:rPr>
          <w:rFonts w:asciiTheme="majorHAnsi" w:hAnsiTheme="majorHAnsi"/>
          <w:sz w:val="22"/>
          <w:szCs w:val="22"/>
        </w:rPr>
        <w:t>should</w:t>
      </w:r>
      <w:r w:rsidR="0028276A" w:rsidRPr="00FC7536">
        <w:rPr>
          <w:rFonts w:asciiTheme="majorHAnsi" w:hAnsiTheme="majorHAnsi"/>
          <w:sz w:val="22"/>
          <w:szCs w:val="22"/>
        </w:rPr>
        <w:t xml:space="preserve"> recognise that </w:t>
      </w:r>
      <w:r w:rsidR="006B42F9" w:rsidRPr="00FC7536">
        <w:rPr>
          <w:rFonts w:asciiTheme="majorHAnsi" w:hAnsiTheme="majorHAnsi"/>
          <w:sz w:val="22"/>
          <w:szCs w:val="22"/>
        </w:rPr>
        <w:t xml:space="preserve">the capacity of </w:t>
      </w:r>
      <w:r w:rsidR="0028276A" w:rsidRPr="00FC7536">
        <w:rPr>
          <w:rFonts w:asciiTheme="majorHAnsi" w:hAnsiTheme="majorHAnsi"/>
          <w:sz w:val="22"/>
          <w:szCs w:val="22"/>
        </w:rPr>
        <w:t>govern</w:t>
      </w:r>
      <w:r w:rsidRPr="00FC7536">
        <w:rPr>
          <w:rFonts w:asciiTheme="majorHAnsi" w:hAnsiTheme="majorHAnsi"/>
          <w:sz w:val="22"/>
          <w:szCs w:val="22"/>
        </w:rPr>
        <w:t xml:space="preserve">ments </w:t>
      </w:r>
      <w:r w:rsidR="006B42F9" w:rsidRPr="00FC7536">
        <w:rPr>
          <w:rFonts w:asciiTheme="majorHAnsi" w:hAnsiTheme="majorHAnsi"/>
          <w:sz w:val="22"/>
          <w:szCs w:val="22"/>
        </w:rPr>
        <w:t xml:space="preserve">to deliver </w:t>
      </w:r>
      <w:r w:rsidR="00505002" w:rsidRPr="00FC7536">
        <w:rPr>
          <w:rFonts w:asciiTheme="majorHAnsi" w:hAnsiTheme="majorHAnsi"/>
          <w:sz w:val="22"/>
          <w:szCs w:val="22"/>
        </w:rPr>
        <w:t>is</w:t>
      </w:r>
      <w:r w:rsidRPr="00FC7536">
        <w:rPr>
          <w:rFonts w:asciiTheme="majorHAnsi" w:hAnsiTheme="majorHAnsi"/>
          <w:sz w:val="22"/>
          <w:szCs w:val="22"/>
        </w:rPr>
        <w:t xml:space="preserve"> constrained </w:t>
      </w:r>
      <w:r w:rsidR="006B42F9" w:rsidRPr="00FC7536">
        <w:rPr>
          <w:rFonts w:asciiTheme="majorHAnsi" w:hAnsiTheme="majorHAnsi"/>
          <w:sz w:val="22"/>
          <w:szCs w:val="22"/>
        </w:rPr>
        <w:t>by</w:t>
      </w:r>
      <w:r w:rsidRPr="00FC7536">
        <w:rPr>
          <w:rFonts w:asciiTheme="majorHAnsi" w:hAnsiTheme="majorHAnsi"/>
          <w:sz w:val="22"/>
          <w:szCs w:val="22"/>
        </w:rPr>
        <w:t xml:space="preserve"> </w:t>
      </w:r>
      <w:r w:rsidRPr="00FC7536">
        <w:rPr>
          <w:rFonts w:asciiTheme="majorHAnsi" w:hAnsiTheme="majorHAnsi"/>
          <w:b/>
          <w:sz w:val="22"/>
          <w:szCs w:val="22"/>
        </w:rPr>
        <w:t>three main global barriers</w:t>
      </w:r>
      <w:r w:rsidR="0037347D" w:rsidRPr="00FC7536">
        <w:rPr>
          <w:rFonts w:asciiTheme="majorHAnsi" w:hAnsiTheme="majorHAnsi"/>
          <w:sz w:val="22"/>
          <w:szCs w:val="22"/>
        </w:rPr>
        <w:t>:</w:t>
      </w:r>
    </w:p>
    <w:p w:rsidR="0037347D" w:rsidRPr="00FC7536" w:rsidRDefault="0037347D" w:rsidP="00BB7B2D">
      <w:pPr>
        <w:pStyle w:val="ListParagraph"/>
        <w:ind w:left="1080"/>
        <w:jc w:val="both"/>
        <w:rPr>
          <w:rFonts w:asciiTheme="majorHAnsi" w:hAnsiTheme="majorHAnsi"/>
          <w:sz w:val="22"/>
          <w:szCs w:val="22"/>
        </w:rPr>
      </w:pPr>
    </w:p>
    <w:p w:rsidR="005D7F2D" w:rsidRPr="00FC7536" w:rsidRDefault="005D7F2D" w:rsidP="00BB7B2D">
      <w:pPr>
        <w:pStyle w:val="ListParagraph"/>
        <w:numPr>
          <w:ilvl w:val="0"/>
          <w:numId w:val="2"/>
        </w:numPr>
        <w:ind w:left="1080"/>
        <w:jc w:val="both"/>
        <w:rPr>
          <w:rFonts w:asciiTheme="majorHAnsi" w:hAnsiTheme="majorHAnsi"/>
          <w:sz w:val="22"/>
          <w:szCs w:val="22"/>
        </w:rPr>
      </w:pPr>
      <w:r w:rsidRPr="00FC7536">
        <w:rPr>
          <w:rFonts w:asciiTheme="majorHAnsi" w:hAnsiTheme="majorHAnsi"/>
          <w:b/>
          <w:sz w:val="22"/>
          <w:szCs w:val="22"/>
        </w:rPr>
        <w:t>Climate change</w:t>
      </w:r>
      <w:r w:rsidRPr="00FC7536">
        <w:rPr>
          <w:rFonts w:asciiTheme="majorHAnsi" w:hAnsiTheme="majorHAnsi"/>
          <w:sz w:val="22"/>
          <w:szCs w:val="22"/>
        </w:rPr>
        <w:t xml:space="preserve"> </w:t>
      </w:r>
      <w:r w:rsidR="006B42F9" w:rsidRPr="00FC7536">
        <w:rPr>
          <w:rFonts w:asciiTheme="majorHAnsi" w:hAnsiTheme="majorHAnsi"/>
          <w:sz w:val="22"/>
          <w:szCs w:val="22"/>
        </w:rPr>
        <w:t xml:space="preserve">that </w:t>
      </w:r>
      <w:r w:rsidRPr="00FC7536">
        <w:rPr>
          <w:rFonts w:asciiTheme="majorHAnsi" w:hAnsiTheme="majorHAnsi"/>
          <w:sz w:val="22"/>
          <w:szCs w:val="22"/>
        </w:rPr>
        <w:t xml:space="preserve">threatens </w:t>
      </w:r>
      <w:r w:rsidR="006B42F9" w:rsidRPr="00FC7536">
        <w:rPr>
          <w:rFonts w:asciiTheme="majorHAnsi" w:hAnsiTheme="majorHAnsi"/>
          <w:sz w:val="22"/>
          <w:szCs w:val="22"/>
        </w:rPr>
        <w:t xml:space="preserve">livelihoods and survival, especially of </w:t>
      </w:r>
      <w:r w:rsidRPr="00FC7536">
        <w:rPr>
          <w:rFonts w:asciiTheme="majorHAnsi" w:hAnsiTheme="majorHAnsi"/>
          <w:sz w:val="22"/>
          <w:szCs w:val="22"/>
        </w:rPr>
        <w:t xml:space="preserve">the most vulnerable </w:t>
      </w:r>
      <w:proofErr w:type="gramStart"/>
      <w:r w:rsidR="006B42F9" w:rsidRPr="00FC7536">
        <w:rPr>
          <w:rFonts w:asciiTheme="majorHAnsi" w:hAnsiTheme="majorHAnsi"/>
          <w:sz w:val="22"/>
          <w:szCs w:val="22"/>
        </w:rPr>
        <w:t>who</w:t>
      </w:r>
      <w:proofErr w:type="gramEnd"/>
      <w:r w:rsidR="006B42F9" w:rsidRPr="00FC7536">
        <w:rPr>
          <w:rFonts w:asciiTheme="majorHAnsi" w:hAnsiTheme="majorHAnsi"/>
          <w:sz w:val="22"/>
          <w:szCs w:val="22"/>
        </w:rPr>
        <w:t xml:space="preserve"> had</w:t>
      </w:r>
      <w:r w:rsidRPr="00FC7536">
        <w:rPr>
          <w:rFonts w:asciiTheme="majorHAnsi" w:hAnsiTheme="majorHAnsi"/>
          <w:sz w:val="22"/>
          <w:szCs w:val="22"/>
        </w:rPr>
        <w:t xml:space="preserve"> nothing to do with creating the problem</w:t>
      </w:r>
      <w:r w:rsidR="00A960C4" w:rsidRPr="00FC7536">
        <w:rPr>
          <w:rFonts w:asciiTheme="majorHAnsi" w:hAnsiTheme="majorHAnsi"/>
          <w:sz w:val="22"/>
          <w:szCs w:val="22"/>
        </w:rPr>
        <w:t>.</w:t>
      </w:r>
    </w:p>
    <w:p w:rsidR="00A960C4" w:rsidRPr="00FC7536" w:rsidRDefault="005D7F2D" w:rsidP="00BB7B2D">
      <w:pPr>
        <w:pStyle w:val="ListParagraph"/>
        <w:numPr>
          <w:ilvl w:val="0"/>
          <w:numId w:val="2"/>
        </w:numPr>
        <w:ind w:left="1080"/>
        <w:jc w:val="both"/>
        <w:rPr>
          <w:rFonts w:asciiTheme="majorHAnsi" w:hAnsiTheme="majorHAnsi"/>
          <w:sz w:val="22"/>
          <w:szCs w:val="22"/>
        </w:rPr>
      </w:pPr>
      <w:r w:rsidRPr="00FC7536">
        <w:rPr>
          <w:rFonts w:asciiTheme="majorHAnsi" w:hAnsiTheme="majorHAnsi"/>
          <w:b/>
          <w:sz w:val="22"/>
          <w:szCs w:val="22"/>
        </w:rPr>
        <w:t xml:space="preserve">Deregulated </w:t>
      </w:r>
      <w:r w:rsidR="00A960C4" w:rsidRPr="00FC7536">
        <w:rPr>
          <w:rFonts w:asciiTheme="majorHAnsi" w:hAnsiTheme="majorHAnsi"/>
          <w:b/>
          <w:sz w:val="22"/>
          <w:szCs w:val="22"/>
        </w:rPr>
        <w:t xml:space="preserve">global </w:t>
      </w:r>
      <w:r w:rsidRPr="00FC7536">
        <w:rPr>
          <w:rFonts w:asciiTheme="majorHAnsi" w:hAnsiTheme="majorHAnsi"/>
          <w:b/>
          <w:sz w:val="22"/>
          <w:szCs w:val="22"/>
        </w:rPr>
        <w:t>finance</w:t>
      </w:r>
      <w:r w:rsidRPr="00FC7536">
        <w:rPr>
          <w:rFonts w:asciiTheme="majorHAnsi" w:hAnsiTheme="majorHAnsi"/>
          <w:sz w:val="22"/>
          <w:szCs w:val="22"/>
        </w:rPr>
        <w:t xml:space="preserve"> that create</w:t>
      </w:r>
      <w:r w:rsidR="0037347D" w:rsidRPr="00FC7536">
        <w:rPr>
          <w:rFonts w:asciiTheme="majorHAnsi" w:hAnsiTheme="majorHAnsi"/>
          <w:sz w:val="22"/>
          <w:szCs w:val="22"/>
        </w:rPr>
        <w:t>s</w:t>
      </w:r>
      <w:r w:rsidRPr="00FC7536">
        <w:rPr>
          <w:rFonts w:asciiTheme="majorHAnsi" w:hAnsiTheme="majorHAnsi"/>
          <w:sz w:val="22"/>
          <w:szCs w:val="22"/>
        </w:rPr>
        <w:t xml:space="preserve"> </w:t>
      </w:r>
      <w:proofErr w:type="gramStart"/>
      <w:r w:rsidR="00BC2E25" w:rsidRPr="00FC7536">
        <w:rPr>
          <w:rFonts w:asciiTheme="majorHAnsi" w:hAnsiTheme="majorHAnsi"/>
          <w:sz w:val="22"/>
          <w:szCs w:val="22"/>
        </w:rPr>
        <w:t>volatility,</w:t>
      </w:r>
      <w:proofErr w:type="gramEnd"/>
      <w:r w:rsidRPr="00FC7536">
        <w:rPr>
          <w:rFonts w:asciiTheme="majorHAnsi" w:hAnsiTheme="majorHAnsi"/>
          <w:sz w:val="22"/>
          <w:szCs w:val="22"/>
        </w:rPr>
        <w:t xml:space="preserve"> promote</w:t>
      </w:r>
      <w:r w:rsidR="0037347D" w:rsidRPr="00FC7536">
        <w:rPr>
          <w:rFonts w:asciiTheme="majorHAnsi" w:hAnsiTheme="majorHAnsi"/>
          <w:sz w:val="22"/>
          <w:szCs w:val="22"/>
        </w:rPr>
        <w:t>s</w:t>
      </w:r>
      <w:r w:rsidRPr="00FC7536">
        <w:rPr>
          <w:rFonts w:asciiTheme="majorHAnsi" w:hAnsiTheme="majorHAnsi"/>
          <w:sz w:val="22"/>
          <w:szCs w:val="22"/>
        </w:rPr>
        <w:t xml:space="preserve"> capital flight and tax evasion and </w:t>
      </w:r>
      <w:r w:rsidR="0037347D" w:rsidRPr="00FC7536">
        <w:rPr>
          <w:rFonts w:asciiTheme="majorHAnsi" w:hAnsiTheme="majorHAnsi"/>
          <w:sz w:val="22"/>
          <w:szCs w:val="22"/>
        </w:rPr>
        <w:t>threatens real economies</w:t>
      </w:r>
      <w:r w:rsidR="00A960C4" w:rsidRPr="00FC7536">
        <w:rPr>
          <w:rFonts w:asciiTheme="majorHAnsi" w:hAnsiTheme="majorHAnsi"/>
          <w:sz w:val="22"/>
          <w:szCs w:val="22"/>
        </w:rPr>
        <w:t xml:space="preserve"> with </w:t>
      </w:r>
      <w:r w:rsidR="0037347D" w:rsidRPr="00FC7536">
        <w:rPr>
          <w:rFonts w:asciiTheme="majorHAnsi" w:hAnsiTheme="majorHAnsi"/>
          <w:sz w:val="22"/>
          <w:szCs w:val="22"/>
        </w:rPr>
        <w:t xml:space="preserve">repeated, devastating </w:t>
      </w:r>
      <w:r w:rsidR="006B42F9" w:rsidRPr="00FC7536">
        <w:rPr>
          <w:rFonts w:asciiTheme="majorHAnsi" w:hAnsiTheme="majorHAnsi"/>
          <w:sz w:val="22"/>
          <w:szCs w:val="22"/>
        </w:rPr>
        <w:t>crisi</w:t>
      </w:r>
      <w:r w:rsidR="00A960C4" w:rsidRPr="00FC7536">
        <w:rPr>
          <w:rFonts w:asciiTheme="majorHAnsi" w:hAnsiTheme="majorHAnsi"/>
          <w:sz w:val="22"/>
          <w:szCs w:val="22"/>
        </w:rPr>
        <w:t>s</w:t>
      </w:r>
      <w:r w:rsidR="0037347D" w:rsidRPr="00FC7536">
        <w:rPr>
          <w:rFonts w:asciiTheme="majorHAnsi" w:hAnsiTheme="majorHAnsi"/>
          <w:sz w:val="22"/>
          <w:szCs w:val="22"/>
        </w:rPr>
        <w:t>.</w:t>
      </w:r>
    </w:p>
    <w:p w:rsidR="005D7F2D" w:rsidRPr="00FC7536" w:rsidRDefault="005D7F2D" w:rsidP="00BB7B2D">
      <w:pPr>
        <w:pStyle w:val="ListParagraph"/>
        <w:numPr>
          <w:ilvl w:val="0"/>
          <w:numId w:val="2"/>
        </w:numPr>
        <w:ind w:left="1080"/>
        <w:jc w:val="both"/>
        <w:rPr>
          <w:rFonts w:asciiTheme="majorHAnsi" w:hAnsiTheme="majorHAnsi"/>
          <w:sz w:val="22"/>
          <w:szCs w:val="22"/>
        </w:rPr>
      </w:pPr>
      <w:r w:rsidRPr="00FC7536">
        <w:rPr>
          <w:rFonts w:asciiTheme="majorHAnsi" w:hAnsiTheme="majorHAnsi"/>
          <w:b/>
          <w:sz w:val="22"/>
          <w:szCs w:val="22"/>
        </w:rPr>
        <w:t xml:space="preserve">Unfair </w:t>
      </w:r>
      <w:r w:rsidR="0037347D" w:rsidRPr="00FC7536">
        <w:rPr>
          <w:rFonts w:asciiTheme="majorHAnsi" w:hAnsiTheme="majorHAnsi"/>
          <w:b/>
          <w:sz w:val="22"/>
          <w:szCs w:val="22"/>
        </w:rPr>
        <w:t>global trade regime</w:t>
      </w:r>
      <w:r w:rsidR="0037347D" w:rsidRPr="00FC7536">
        <w:rPr>
          <w:rFonts w:asciiTheme="majorHAnsi" w:hAnsiTheme="majorHAnsi"/>
          <w:sz w:val="22"/>
          <w:szCs w:val="22"/>
        </w:rPr>
        <w:t xml:space="preserve"> that discriminates against developing countries</w:t>
      </w:r>
      <w:r w:rsidRPr="00FC7536">
        <w:rPr>
          <w:rFonts w:asciiTheme="majorHAnsi" w:hAnsiTheme="majorHAnsi"/>
          <w:sz w:val="22"/>
          <w:szCs w:val="22"/>
        </w:rPr>
        <w:t xml:space="preserve"> and </w:t>
      </w:r>
      <w:r w:rsidR="0037347D" w:rsidRPr="00FC7536">
        <w:rPr>
          <w:rFonts w:asciiTheme="majorHAnsi" w:hAnsiTheme="majorHAnsi"/>
          <w:b/>
          <w:sz w:val="22"/>
          <w:szCs w:val="22"/>
        </w:rPr>
        <w:t>abusive</w:t>
      </w:r>
      <w:r w:rsidR="0037347D" w:rsidRPr="00FC7536">
        <w:rPr>
          <w:rFonts w:asciiTheme="majorHAnsi" w:hAnsiTheme="majorHAnsi"/>
          <w:sz w:val="22"/>
          <w:szCs w:val="22"/>
        </w:rPr>
        <w:t xml:space="preserve"> </w:t>
      </w:r>
      <w:r w:rsidRPr="00FC7536">
        <w:rPr>
          <w:rFonts w:asciiTheme="majorHAnsi" w:hAnsiTheme="majorHAnsi"/>
          <w:b/>
          <w:sz w:val="22"/>
          <w:szCs w:val="22"/>
        </w:rPr>
        <w:t xml:space="preserve">investment </w:t>
      </w:r>
      <w:r w:rsidR="0037347D" w:rsidRPr="00FC7536">
        <w:rPr>
          <w:rFonts w:asciiTheme="majorHAnsi" w:hAnsiTheme="majorHAnsi"/>
          <w:b/>
          <w:sz w:val="22"/>
          <w:szCs w:val="22"/>
        </w:rPr>
        <w:t>agreements</w:t>
      </w:r>
      <w:r w:rsidR="0037347D" w:rsidRPr="00FC7536">
        <w:rPr>
          <w:rFonts w:asciiTheme="majorHAnsi" w:hAnsiTheme="majorHAnsi"/>
          <w:sz w:val="22"/>
          <w:szCs w:val="22"/>
        </w:rPr>
        <w:t xml:space="preserve"> that give</w:t>
      </w:r>
      <w:r w:rsidRPr="00FC7536">
        <w:rPr>
          <w:rFonts w:asciiTheme="majorHAnsi" w:hAnsiTheme="majorHAnsi"/>
          <w:sz w:val="22"/>
          <w:szCs w:val="22"/>
        </w:rPr>
        <w:t xml:space="preserve"> corporations the </w:t>
      </w:r>
      <w:r w:rsidR="0028276A" w:rsidRPr="00FC7536">
        <w:rPr>
          <w:rFonts w:asciiTheme="majorHAnsi" w:hAnsiTheme="majorHAnsi"/>
          <w:sz w:val="22"/>
          <w:szCs w:val="22"/>
        </w:rPr>
        <w:t>privilege</w:t>
      </w:r>
      <w:r w:rsidRPr="00FC7536">
        <w:rPr>
          <w:rFonts w:asciiTheme="majorHAnsi" w:hAnsiTheme="majorHAnsi"/>
          <w:sz w:val="22"/>
          <w:szCs w:val="22"/>
        </w:rPr>
        <w:t xml:space="preserve"> to sue governments in international tribunals when health</w:t>
      </w:r>
      <w:r w:rsidR="0028276A" w:rsidRPr="00FC7536">
        <w:rPr>
          <w:rFonts w:asciiTheme="majorHAnsi" w:hAnsiTheme="majorHAnsi"/>
          <w:sz w:val="22"/>
          <w:szCs w:val="22"/>
        </w:rPr>
        <w:t>, environment</w:t>
      </w:r>
      <w:r w:rsidRPr="00FC7536">
        <w:rPr>
          <w:rFonts w:asciiTheme="majorHAnsi" w:hAnsiTheme="majorHAnsi"/>
          <w:sz w:val="22"/>
          <w:szCs w:val="22"/>
        </w:rPr>
        <w:t xml:space="preserve"> or human rights regulations affect their profits.</w:t>
      </w:r>
    </w:p>
    <w:p w:rsidR="005A28BE" w:rsidRPr="00FC7536" w:rsidRDefault="005A28BE" w:rsidP="005A28BE">
      <w:pPr>
        <w:widowControl w:val="0"/>
        <w:autoSpaceDE w:val="0"/>
        <w:autoSpaceDN w:val="0"/>
        <w:adjustRightInd w:val="0"/>
        <w:rPr>
          <w:rFonts w:asciiTheme="majorHAnsi" w:hAnsiTheme="majorHAnsi"/>
          <w:sz w:val="22"/>
          <w:szCs w:val="22"/>
          <w:lang w:val="en-US" w:eastAsia="ja-JP"/>
        </w:rPr>
      </w:pPr>
    </w:p>
    <w:p w:rsidR="00B21830" w:rsidRPr="00FC7536" w:rsidRDefault="00FD7AF9" w:rsidP="00445C74">
      <w:pPr>
        <w:pStyle w:val="ListParagraph"/>
        <w:widowControl w:val="0"/>
        <w:numPr>
          <w:ilvl w:val="0"/>
          <w:numId w:val="4"/>
        </w:numPr>
        <w:autoSpaceDE w:val="0"/>
        <w:autoSpaceDN w:val="0"/>
        <w:adjustRightInd w:val="0"/>
        <w:spacing w:after="240"/>
        <w:rPr>
          <w:rFonts w:asciiTheme="majorHAnsi" w:hAnsiTheme="majorHAnsi"/>
          <w:sz w:val="22"/>
          <w:szCs w:val="22"/>
          <w:lang w:val="en-US" w:eastAsia="ja-JP"/>
        </w:rPr>
      </w:pPr>
      <w:r w:rsidRPr="00FC7536">
        <w:rPr>
          <w:rFonts w:asciiTheme="majorHAnsi" w:hAnsiTheme="majorHAnsi"/>
          <w:sz w:val="22"/>
          <w:szCs w:val="22"/>
        </w:rPr>
        <w:t>For the Post 2015 framework to succeed</w:t>
      </w:r>
      <w:r w:rsidR="00BC2E25" w:rsidRPr="00FC7536">
        <w:rPr>
          <w:rFonts w:asciiTheme="majorHAnsi" w:hAnsiTheme="majorHAnsi"/>
          <w:sz w:val="22"/>
          <w:szCs w:val="22"/>
        </w:rPr>
        <w:t xml:space="preserve"> a</w:t>
      </w:r>
      <w:r w:rsidRPr="00FC7536">
        <w:rPr>
          <w:rFonts w:asciiTheme="majorHAnsi" w:hAnsiTheme="majorHAnsi"/>
          <w:sz w:val="22"/>
          <w:szCs w:val="22"/>
        </w:rPr>
        <w:t xml:space="preserve">ccountability mechanisms must be universal, </w:t>
      </w:r>
      <w:r w:rsidR="0028276A" w:rsidRPr="00FC7536">
        <w:rPr>
          <w:rFonts w:asciiTheme="majorHAnsi" w:hAnsiTheme="majorHAnsi"/>
          <w:sz w:val="22"/>
          <w:szCs w:val="22"/>
        </w:rPr>
        <w:t xml:space="preserve">rights-based, and provide </w:t>
      </w:r>
      <w:r w:rsidR="005A28BE" w:rsidRPr="00FC7536">
        <w:rPr>
          <w:rFonts w:asciiTheme="majorHAnsi" w:hAnsiTheme="majorHAnsi"/>
          <w:sz w:val="22"/>
          <w:szCs w:val="22"/>
        </w:rPr>
        <w:t xml:space="preserve">full and timely </w:t>
      </w:r>
      <w:r w:rsidR="0028276A" w:rsidRPr="00FC7536">
        <w:rPr>
          <w:rFonts w:asciiTheme="majorHAnsi" w:hAnsiTheme="majorHAnsi"/>
          <w:sz w:val="22"/>
          <w:szCs w:val="22"/>
        </w:rPr>
        <w:t xml:space="preserve">remedies </w:t>
      </w:r>
      <w:r w:rsidRPr="00FC7536">
        <w:rPr>
          <w:rFonts w:asciiTheme="majorHAnsi" w:hAnsiTheme="majorHAnsi"/>
          <w:sz w:val="22"/>
          <w:szCs w:val="22"/>
        </w:rPr>
        <w:t xml:space="preserve">to </w:t>
      </w:r>
      <w:r w:rsidR="0028276A" w:rsidRPr="00FC7536">
        <w:rPr>
          <w:rFonts w:asciiTheme="majorHAnsi" w:hAnsiTheme="majorHAnsi"/>
          <w:sz w:val="22"/>
          <w:szCs w:val="22"/>
        </w:rPr>
        <w:t>affected</w:t>
      </w:r>
      <w:r w:rsidR="005A28BE" w:rsidRPr="00FC7536">
        <w:rPr>
          <w:rFonts w:asciiTheme="majorHAnsi" w:hAnsiTheme="majorHAnsi"/>
          <w:sz w:val="22"/>
          <w:szCs w:val="22"/>
        </w:rPr>
        <w:t xml:space="preserve"> communities</w:t>
      </w:r>
      <w:r w:rsidR="0028276A" w:rsidRPr="00FC7536">
        <w:rPr>
          <w:rFonts w:asciiTheme="majorHAnsi" w:hAnsiTheme="majorHAnsi"/>
          <w:sz w:val="22"/>
          <w:szCs w:val="22"/>
        </w:rPr>
        <w:t>.</w:t>
      </w:r>
      <w:r w:rsidR="0037347D" w:rsidRPr="00FC7536">
        <w:rPr>
          <w:rFonts w:asciiTheme="majorHAnsi" w:hAnsiTheme="majorHAnsi"/>
          <w:sz w:val="22"/>
          <w:szCs w:val="22"/>
        </w:rPr>
        <w:t xml:space="preserve"> </w:t>
      </w:r>
      <w:r w:rsidR="007F23C9" w:rsidRPr="00FC7536">
        <w:rPr>
          <w:rFonts w:asciiTheme="majorHAnsi" w:hAnsiTheme="majorHAnsi"/>
          <w:sz w:val="22"/>
          <w:szCs w:val="22"/>
        </w:rPr>
        <w:t xml:space="preserve"> </w:t>
      </w:r>
      <w:r w:rsidR="0028276A" w:rsidRPr="00FC7536">
        <w:rPr>
          <w:rFonts w:asciiTheme="majorHAnsi" w:hAnsiTheme="majorHAnsi"/>
          <w:b/>
          <w:sz w:val="22"/>
          <w:szCs w:val="22"/>
        </w:rPr>
        <w:t>G</w:t>
      </w:r>
      <w:r w:rsidRPr="00FC7536">
        <w:rPr>
          <w:rFonts w:asciiTheme="majorHAnsi" w:hAnsiTheme="majorHAnsi"/>
          <w:b/>
          <w:sz w:val="22"/>
          <w:szCs w:val="22"/>
        </w:rPr>
        <w:t xml:space="preserve">overnments, </w:t>
      </w:r>
      <w:r w:rsidR="007F23C9" w:rsidRPr="00FC7536">
        <w:rPr>
          <w:rFonts w:asciiTheme="majorHAnsi" w:hAnsiTheme="majorHAnsi"/>
          <w:b/>
          <w:sz w:val="22"/>
          <w:szCs w:val="22"/>
        </w:rPr>
        <w:t xml:space="preserve">international </w:t>
      </w:r>
      <w:r w:rsidRPr="00FC7536">
        <w:rPr>
          <w:rFonts w:asciiTheme="majorHAnsi" w:hAnsiTheme="majorHAnsi"/>
          <w:b/>
          <w:sz w:val="22"/>
          <w:szCs w:val="22"/>
        </w:rPr>
        <w:t xml:space="preserve">financial institutions, development actors and </w:t>
      </w:r>
      <w:r w:rsidR="0028276A" w:rsidRPr="00FC7536">
        <w:rPr>
          <w:rFonts w:asciiTheme="majorHAnsi" w:hAnsiTheme="majorHAnsi"/>
          <w:b/>
          <w:sz w:val="22"/>
          <w:szCs w:val="22"/>
        </w:rPr>
        <w:t xml:space="preserve">corporations </w:t>
      </w:r>
      <w:r w:rsidR="00BB7B2D" w:rsidRPr="00FC7536">
        <w:rPr>
          <w:rFonts w:asciiTheme="majorHAnsi" w:hAnsiTheme="majorHAnsi"/>
          <w:b/>
          <w:sz w:val="22"/>
          <w:szCs w:val="22"/>
        </w:rPr>
        <w:t>should</w:t>
      </w:r>
      <w:r w:rsidR="0028276A" w:rsidRPr="00FC7536">
        <w:rPr>
          <w:rFonts w:asciiTheme="majorHAnsi" w:hAnsiTheme="majorHAnsi"/>
          <w:b/>
          <w:sz w:val="22"/>
          <w:szCs w:val="22"/>
        </w:rPr>
        <w:t xml:space="preserve"> be held to account</w:t>
      </w:r>
      <w:r w:rsidR="0028276A" w:rsidRPr="00FC7536">
        <w:rPr>
          <w:rFonts w:asciiTheme="majorHAnsi" w:hAnsiTheme="majorHAnsi"/>
          <w:sz w:val="22"/>
          <w:szCs w:val="22"/>
        </w:rPr>
        <w:t xml:space="preserve"> through </w:t>
      </w:r>
      <w:r w:rsidR="005A28BE" w:rsidRPr="00FC7536">
        <w:rPr>
          <w:rFonts w:asciiTheme="majorHAnsi" w:hAnsiTheme="majorHAnsi"/>
          <w:sz w:val="22"/>
          <w:szCs w:val="22"/>
        </w:rPr>
        <w:t xml:space="preserve">multilateral, </w:t>
      </w:r>
      <w:r w:rsidR="0028276A" w:rsidRPr="00FC7536">
        <w:rPr>
          <w:rFonts w:asciiTheme="majorHAnsi" w:hAnsiTheme="majorHAnsi"/>
          <w:sz w:val="22"/>
          <w:szCs w:val="22"/>
        </w:rPr>
        <w:t xml:space="preserve">legally binding mechanisms. </w:t>
      </w:r>
    </w:p>
    <w:p w:rsidR="006337BB" w:rsidRPr="00FC7536" w:rsidRDefault="00BC2E25" w:rsidP="00D30795">
      <w:pPr>
        <w:jc w:val="both"/>
        <w:rPr>
          <w:rFonts w:asciiTheme="majorHAnsi" w:hAnsiTheme="majorHAnsi"/>
          <w:sz w:val="22"/>
          <w:szCs w:val="22"/>
        </w:rPr>
      </w:pPr>
      <w:r w:rsidRPr="00FC7536">
        <w:rPr>
          <w:rFonts w:asciiTheme="majorHAnsi" w:hAnsiTheme="majorHAnsi"/>
          <w:sz w:val="22"/>
          <w:szCs w:val="22"/>
        </w:rPr>
        <w:t>As all of these issues are based on existing international agreements</w:t>
      </w:r>
      <w:r w:rsidR="009F0A37" w:rsidRPr="00FC7536">
        <w:rPr>
          <w:rFonts w:asciiTheme="majorHAnsi" w:hAnsiTheme="majorHAnsi"/>
          <w:sz w:val="22"/>
          <w:szCs w:val="22"/>
        </w:rPr>
        <w:t xml:space="preserve"> and commitments</w:t>
      </w:r>
      <w:r w:rsidRPr="00FC7536">
        <w:rPr>
          <w:rFonts w:asciiTheme="majorHAnsi" w:hAnsiTheme="majorHAnsi"/>
          <w:sz w:val="22"/>
          <w:szCs w:val="22"/>
        </w:rPr>
        <w:t xml:space="preserve">, to not take them into account would be a scandal and would be detrimental to development and social justice goals. We would therefore expect </w:t>
      </w:r>
      <w:r w:rsidR="009F0A37" w:rsidRPr="00FC7536">
        <w:rPr>
          <w:rFonts w:asciiTheme="majorHAnsi" w:hAnsiTheme="majorHAnsi"/>
          <w:sz w:val="22"/>
          <w:szCs w:val="22"/>
        </w:rPr>
        <w:t xml:space="preserve">that you would </w:t>
      </w:r>
      <w:r w:rsidRPr="00FC7536">
        <w:rPr>
          <w:rFonts w:asciiTheme="majorHAnsi" w:hAnsiTheme="majorHAnsi"/>
          <w:sz w:val="22"/>
          <w:szCs w:val="22"/>
        </w:rPr>
        <w:t>not associate</w:t>
      </w:r>
      <w:r w:rsidR="009F0A37" w:rsidRPr="00FC7536">
        <w:rPr>
          <w:rFonts w:asciiTheme="majorHAnsi" w:hAnsiTheme="majorHAnsi"/>
          <w:sz w:val="22"/>
          <w:szCs w:val="22"/>
        </w:rPr>
        <w:t xml:space="preserve"> yourself with an</w:t>
      </w:r>
      <w:r w:rsidRPr="00FC7536">
        <w:rPr>
          <w:rFonts w:asciiTheme="majorHAnsi" w:hAnsiTheme="majorHAnsi"/>
          <w:sz w:val="22"/>
          <w:szCs w:val="22"/>
        </w:rPr>
        <w:t xml:space="preserve"> outcome that does not include them.</w:t>
      </w:r>
    </w:p>
    <w:p w:rsidR="006337BB" w:rsidRPr="00FC7536" w:rsidRDefault="006337BB">
      <w:pPr>
        <w:rPr>
          <w:rFonts w:asciiTheme="majorHAnsi" w:hAnsiTheme="majorHAnsi"/>
          <w:sz w:val="22"/>
          <w:szCs w:val="22"/>
        </w:rPr>
      </w:pPr>
      <w:r w:rsidRPr="00FC7536">
        <w:rPr>
          <w:rFonts w:asciiTheme="majorHAnsi" w:hAnsiTheme="majorHAnsi"/>
          <w:sz w:val="22"/>
          <w:szCs w:val="22"/>
        </w:rPr>
        <w:br w:type="page"/>
      </w:r>
    </w:p>
    <w:p w:rsidR="00B21830" w:rsidRPr="00FC7536" w:rsidRDefault="006337BB" w:rsidP="00D30795">
      <w:pPr>
        <w:jc w:val="both"/>
        <w:rPr>
          <w:rFonts w:asciiTheme="majorHAnsi" w:hAnsiTheme="majorHAnsi"/>
          <w:sz w:val="22"/>
          <w:szCs w:val="22"/>
        </w:rPr>
      </w:pPr>
      <w:r w:rsidRPr="00FC7536">
        <w:rPr>
          <w:rFonts w:asciiTheme="majorHAnsi" w:hAnsiTheme="majorHAnsi"/>
          <w:sz w:val="22"/>
          <w:szCs w:val="22"/>
        </w:rPr>
        <w:t>To sign please send emails to the following accounts:</w:t>
      </w:r>
    </w:p>
    <w:p w:rsidR="006337BB" w:rsidRPr="00FC7536" w:rsidRDefault="006337BB" w:rsidP="006337BB">
      <w:pPr>
        <w:jc w:val="both"/>
        <w:rPr>
          <w:rFonts w:asciiTheme="majorHAnsi" w:hAnsiTheme="majorHAnsi"/>
          <w:sz w:val="22"/>
          <w:szCs w:val="22"/>
          <w:lang w:val="fr-FR"/>
        </w:rPr>
      </w:pPr>
      <w:r w:rsidRPr="00FC7536">
        <w:rPr>
          <w:rFonts w:asciiTheme="majorHAnsi" w:hAnsiTheme="majorHAnsi"/>
          <w:sz w:val="22"/>
          <w:szCs w:val="22"/>
          <w:lang w:val="fr-FR"/>
        </w:rPr>
        <w:t>Sarah Boukhari (</w:t>
      </w:r>
      <w:hyperlink r:id="rId6" w:history="1">
        <w:r w:rsidRPr="00FC7536">
          <w:rPr>
            <w:rStyle w:val="Hyperlink"/>
            <w:rFonts w:asciiTheme="majorHAnsi" w:hAnsiTheme="majorHAnsi"/>
            <w:sz w:val="22"/>
            <w:szCs w:val="22"/>
            <w:lang w:val="fr-FR"/>
          </w:rPr>
          <w:t>sarah.boukhari@annd.org</w:t>
        </w:r>
      </w:hyperlink>
      <w:r w:rsidRPr="00FC7536">
        <w:rPr>
          <w:rFonts w:asciiTheme="majorHAnsi" w:hAnsiTheme="majorHAnsi"/>
          <w:sz w:val="22"/>
          <w:szCs w:val="22"/>
          <w:lang w:val="fr-FR"/>
        </w:rPr>
        <w:t xml:space="preserve">), </w:t>
      </w:r>
    </w:p>
    <w:p w:rsidR="006337BB" w:rsidRPr="00FC7536" w:rsidRDefault="006337BB" w:rsidP="00D30795">
      <w:pPr>
        <w:jc w:val="both"/>
        <w:rPr>
          <w:rFonts w:asciiTheme="majorHAnsi" w:hAnsiTheme="majorHAnsi"/>
          <w:sz w:val="22"/>
          <w:szCs w:val="22"/>
        </w:rPr>
      </w:pPr>
      <w:proofErr w:type="spellStart"/>
      <w:r w:rsidRPr="00FC7536">
        <w:rPr>
          <w:rFonts w:asciiTheme="majorHAnsi" w:hAnsiTheme="majorHAnsi"/>
          <w:sz w:val="22"/>
          <w:szCs w:val="22"/>
        </w:rPr>
        <w:t>Hanan</w:t>
      </w:r>
      <w:proofErr w:type="spellEnd"/>
      <w:r w:rsidRPr="00FC7536">
        <w:rPr>
          <w:rFonts w:asciiTheme="majorHAnsi" w:hAnsiTheme="majorHAnsi"/>
          <w:sz w:val="22"/>
          <w:szCs w:val="22"/>
        </w:rPr>
        <w:t xml:space="preserve"> </w:t>
      </w:r>
      <w:proofErr w:type="spellStart"/>
      <w:r w:rsidRPr="00FC7536">
        <w:rPr>
          <w:rFonts w:asciiTheme="majorHAnsi" w:hAnsiTheme="majorHAnsi"/>
          <w:sz w:val="22"/>
          <w:szCs w:val="22"/>
        </w:rPr>
        <w:t>younis</w:t>
      </w:r>
      <w:proofErr w:type="spellEnd"/>
      <w:r w:rsidRPr="00FC7536">
        <w:rPr>
          <w:rFonts w:asciiTheme="majorHAnsi" w:hAnsiTheme="majorHAnsi"/>
          <w:sz w:val="22"/>
          <w:szCs w:val="22"/>
        </w:rPr>
        <w:t xml:space="preserve"> (</w:t>
      </w:r>
      <w:hyperlink r:id="rId7" w:history="1">
        <w:r w:rsidRPr="00FC7536">
          <w:rPr>
            <w:rStyle w:val="Hyperlink"/>
            <w:rFonts w:asciiTheme="majorHAnsi" w:hAnsiTheme="majorHAnsi"/>
            <w:sz w:val="22"/>
            <w:szCs w:val="22"/>
          </w:rPr>
          <w:t>hanan.younis@annd.org</w:t>
        </w:r>
      </w:hyperlink>
      <w:r w:rsidRPr="00FC7536">
        <w:rPr>
          <w:rFonts w:asciiTheme="majorHAnsi" w:hAnsiTheme="majorHAnsi"/>
          <w:sz w:val="22"/>
          <w:szCs w:val="22"/>
        </w:rPr>
        <w:t>)</w:t>
      </w:r>
    </w:p>
    <w:p w:rsidR="0043702E" w:rsidRDefault="0043702E" w:rsidP="0043702E">
      <w:pPr>
        <w:jc w:val="both"/>
        <w:rPr>
          <w:rFonts w:eastAsia="Times New Roman"/>
          <w:lang w:val="fr-FR"/>
        </w:rPr>
      </w:pPr>
      <w:r w:rsidRPr="0043702E">
        <w:rPr>
          <w:rFonts w:eastAsia="Times New Roman"/>
          <w:lang w:val="fr-FR"/>
        </w:rPr>
        <w:t xml:space="preserve">Ana Claudia </w:t>
      </w:r>
      <w:proofErr w:type="spellStart"/>
      <w:r w:rsidRPr="0043702E">
        <w:rPr>
          <w:rFonts w:eastAsia="Times New Roman"/>
          <w:lang w:val="fr-FR"/>
        </w:rPr>
        <w:t>Zeballos</w:t>
      </w:r>
      <w:proofErr w:type="spellEnd"/>
      <w:r w:rsidRPr="0043702E">
        <w:rPr>
          <w:rFonts w:eastAsia="Times New Roman"/>
          <w:lang w:val="fr-FR"/>
        </w:rPr>
        <w:t xml:space="preserve"> </w:t>
      </w:r>
      <w:r>
        <w:rPr>
          <w:rFonts w:eastAsia="Times New Roman"/>
          <w:lang w:val="fr-FR"/>
        </w:rPr>
        <w:t>(</w:t>
      </w:r>
      <w:hyperlink r:id="rId8" w:history="1">
        <w:r w:rsidRPr="00566B10">
          <w:rPr>
            <w:rStyle w:val="Hyperlink"/>
            <w:rFonts w:eastAsia="Times New Roman"/>
            <w:lang w:val="fr-FR"/>
          </w:rPr>
          <w:t>anaclau@item.org.uy</w:t>
        </w:r>
      </w:hyperlink>
      <w:r>
        <w:rPr>
          <w:rFonts w:eastAsia="Times New Roman"/>
          <w:lang w:val="fr-FR"/>
        </w:rPr>
        <w:t>)</w:t>
      </w:r>
    </w:p>
    <w:p w:rsidR="006337BB" w:rsidRPr="0043702E" w:rsidRDefault="0043702E" w:rsidP="0043702E">
      <w:pPr>
        <w:jc w:val="both"/>
        <w:rPr>
          <w:rFonts w:asciiTheme="majorHAnsi" w:hAnsiTheme="majorHAnsi"/>
          <w:sz w:val="22"/>
          <w:szCs w:val="22"/>
          <w:lang w:val="en-US"/>
        </w:rPr>
      </w:pPr>
      <w:r w:rsidRPr="0043702E">
        <w:rPr>
          <w:rFonts w:eastAsia="Times New Roman"/>
          <w:lang w:val="en-US"/>
        </w:rPr>
        <w:t>Social Watch (</w:t>
      </w:r>
      <w:hyperlink r:id="rId9" w:history="1">
        <w:r w:rsidRPr="0043702E">
          <w:rPr>
            <w:rStyle w:val="Hyperlink"/>
            <w:rFonts w:eastAsia="Times New Roman"/>
            <w:lang w:val="en-US"/>
          </w:rPr>
          <w:t>socwatch@socialwatch.org</w:t>
        </w:r>
      </w:hyperlink>
      <w:r>
        <w:rPr>
          <w:rFonts w:eastAsia="Times New Roman"/>
        </w:rPr>
        <w:t>)</w:t>
      </w:r>
      <w:r w:rsidR="006337BB" w:rsidRPr="0043702E">
        <w:rPr>
          <w:rFonts w:asciiTheme="majorHAnsi" w:hAnsiTheme="majorHAnsi"/>
          <w:sz w:val="22"/>
          <w:szCs w:val="22"/>
          <w:lang w:val="en-US"/>
        </w:rPr>
        <w:t xml:space="preserve"> </w:t>
      </w:r>
    </w:p>
    <w:sectPr w:rsidR="006337BB" w:rsidRPr="0043702E" w:rsidSect="00FD7A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E49"/>
    <w:multiLevelType w:val="hybridMultilevel"/>
    <w:tmpl w:val="0F384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07430"/>
    <w:multiLevelType w:val="hybridMultilevel"/>
    <w:tmpl w:val="EF90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7372E"/>
    <w:multiLevelType w:val="hybridMultilevel"/>
    <w:tmpl w:val="50263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D3725"/>
    <w:multiLevelType w:val="hybridMultilevel"/>
    <w:tmpl w:val="64687D0C"/>
    <w:lvl w:ilvl="0" w:tplc="CC78C356">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46644A"/>
    <w:multiLevelType w:val="hybridMultilevel"/>
    <w:tmpl w:val="EF90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30C85"/>
    <w:multiLevelType w:val="hybridMultilevel"/>
    <w:tmpl w:val="DB1E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363685"/>
    <w:multiLevelType w:val="hybridMultilevel"/>
    <w:tmpl w:val="CEFA0840"/>
    <w:lvl w:ilvl="0" w:tplc="CC78C356">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8BE055A"/>
    <w:multiLevelType w:val="hybridMultilevel"/>
    <w:tmpl w:val="1542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F9"/>
    <w:rsid w:val="0028276A"/>
    <w:rsid w:val="0037347D"/>
    <w:rsid w:val="00392656"/>
    <w:rsid w:val="0039474E"/>
    <w:rsid w:val="003A7E39"/>
    <w:rsid w:val="00404835"/>
    <w:rsid w:val="0043702E"/>
    <w:rsid w:val="00445C74"/>
    <w:rsid w:val="004A688B"/>
    <w:rsid w:val="00505002"/>
    <w:rsid w:val="00507858"/>
    <w:rsid w:val="00520720"/>
    <w:rsid w:val="00537770"/>
    <w:rsid w:val="005A28BE"/>
    <w:rsid w:val="005D7F2D"/>
    <w:rsid w:val="006337BB"/>
    <w:rsid w:val="006B42F9"/>
    <w:rsid w:val="006E097B"/>
    <w:rsid w:val="007C4251"/>
    <w:rsid w:val="007F23C9"/>
    <w:rsid w:val="009F0A37"/>
    <w:rsid w:val="00A937CE"/>
    <w:rsid w:val="00A960C4"/>
    <w:rsid w:val="00B21830"/>
    <w:rsid w:val="00B6329A"/>
    <w:rsid w:val="00BB7B2D"/>
    <w:rsid w:val="00BC2E25"/>
    <w:rsid w:val="00C01362"/>
    <w:rsid w:val="00D30795"/>
    <w:rsid w:val="00E672E9"/>
    <w:rsid w:val="00EC504D"/>
    <w:rsid w:val="00F61122"/>
    <w:rsid w:val="00FC7536"/>
    <w:rsid w:val="00FD7AF9"/>
    <w:rsid w:val="00FE5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AF9"/>
    <w:pPr>
      <w:spacing w:before="100" w:beforeAutospacing="1" w:after="100" w:afterAutospacing="1"/>
    </w:pPr>
    <w:rPr>
      <w:rFonts w:ascii="Times" w:hAnsi="Times"/>
      <w:sz w:val="20"/>
      <w:szCs w:val="20"/>
      <w:lang w:val="en-US"/>
    </w:rPr>
  </w:style>
  <w:style w:type="character" w:styleId="Strong">
    <w:name w:val="Strong"/>
    <w:basedOn w:val="DefaultParagraphFont"/>
    <w:uiPriority w:val="22"/>
    <w:qFormat/>
    <w:rsid w:val="00FD7AF9"/>
    <w:rPr>
      <w:b/>
      <w:bCs/>
    </w:rPr>
  </w:style>
  <w:style w:type="character" w:styleId="Hyperlink">
    <w:name w:val="Hyperlink"/>
    <w:basedOn w:val="DefaultParagraphFont"/>
    <w:uiPriority w:val="99"/>
    <w:unhideWhenUsed/>
    <w:rsid w:val="00FD7AF9"/>
    <w:rPr>
      <w:color w:val="0000FF"/>
      <w:u w:val="single"/>
    </w:rPr>
  </w:style>
  <w:style w:type="character" w:customStyle="1" w:styleId="apple-converted-space">
    <w:name w:val="apple-converted-space"/>
    <w:basedOn w:val="DefaultParagraphFont"/>
    <w:rsid w:val="00FD7AF9"/>
  </w:style>
  <w:style w:type="paragraph" w:styleId="ListParagraph">
    <w:name w:val="List Paragraph"/>
    <w:basedOn w:val="Normal"/>
    <w:uiPriority w:val="34"/>
    <w:qFormat/>
    <w:rsid w:val="005D7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AF9"/>
    <w:pPr>
      <w:spacing w:before="100" w:beforeAutospacing="1" w:after="100" w:afterAutospacing="1"/>
    </w:pPr>
    <w:rPr>
      <w:rFonts w:ascii="Times" w:hAnsi="Times"/>
      <w:sz w:val="20"/>
      <w:szCs w:val="20"/>
      <w:lang w:val="en-US"/>
    </w:rPr>
  </w:style>
  <w:style w:type="character" w:styleId="Strong">
    <w:name w:val="Strong"/>
    <w:basedOn w:val="DefaultParagraphFont"/>
    <w:uiPriority w:val="22"/>
    <w:qFormat/>
    <w:rsid w:val="00FD7AF9"/>
    <w:rPr>
      <w:b/>
      <w:bCs/>
    </w:rPr>
  </w:style>
  <w:style w:type="character" w:styleId="Hyperlink">
    <w:name w:val="Hyperlink"/>
    <w:basedOn w:val="DefaultParagraphFont"/>
    <w:uiPriority w:val="99"/>
    <w:unhideWhenUsed/>
    <w:rsid w:val="00FD7AF9"/>
    <w:rPr>
      <w:color w:val="0000FF"/>
      <w:u w:val="single"/>
    </w:rPr>
  </w:style>
  <w:style w:type="character" w:customStyle="1" w:styleId="apple-converted-space">
    <w:name w:val="apple-converted-space"/>
    <w:basedOn w:val="DefaultParagraphFont"/>
    <w:rsid w:val="00FD7AF9"/>
  </w:style>
  <w:style w:type="paragraph" w:styleId="ListParagraph">
    <w:name w:val="List Paragraph"/>
    <w:basedOn w:val="Normal"/>
    <w:uiPriority w:val="34"/>
    <w:qFormat/>
    <w:rsid w:val="005D7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92296">
      <w:bodyDiv w:val="1"/>
      <w:marLeft w:val="0"/>
      <w:marRight w:val="0"/>
      <w:marTop w:val="0"/>
      <w:marBottom w:val="0"/>
      <w:divBdr>
        <w:top w:val="none" w:sz="0" w:space="0" w:color="auto"/>
        <w:left w:val="none" w:sz="0" w:space="0" w:color="auto"/>
        <w:bottom w:val="none" w:sz="0" w:space="0" w:color="auto"/>
        <w:right w:val="none" w:sz="0" w:space="0" w:color="auto"/>
      </w:divBdr>
      <w:divsChild>
        <w:div w:id="1721323970">
          <w:marLeft w:val="0"/>
          <w:marRight w:val="0"/>
          <w:marTop w:val="0"/>
          <w:marBottom w:val="0"/>
          <w:divBdr>
            <w:top w:val="none" w:sz="0" w:space="0" w:color="auto"/>
            <w:left w:val="none" w:sz="0" w:space="0" w:color="auto"/>
            <w:bottom w:val="none" w:sz="0" w:space="0" w:color="auto"/>
            <w:right w:val="none" w:sz="0" w:space="0" w:color="auto"/>
          </w:divBdr>
          <w:divsChild>
            <w:div w:id="1700861346">
              <w:marLeft w:val="0"/>
              <w:marRight w:val="0"/>
              <w:marTop w:val="0"/>
              <w:marBottom w:val="0"/>
              <w:divBdr>
                <w:top w:val="none" w:sz="0" w:space="0" w:color="auto"/>
                <w:left w:val="none" w:sz="0" w:space="0" w:color="auto"/>
                <w:bottom w:val="none" w:sz="0" w:space="0" w:color="auto"/>
                <w:right w:val="none" w:sz="0" w:space="0" w:color="auto"/>
              </w:divBdr>
              <w:divsChild>
                <w:div w:id="608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lau@item.org.uy" TargetMode="External"/><Relationship Id="rId3" Type="http://schemas.microsoft.com/office/2007/relationships/stylesWithEffects" Target="stylesWithEffects.xml"/><Relationship Id="rId7" Type="http://schemas.openxmlformats.org/officeDocument/2006/relationships/hyperlink" Target="mailto:hanan.younis@an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boukhari@annd.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cwatch@social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2013-05-06T20:36:00Z</dcterms:created>
  <dcterms:modified xsi:type="dcterms:W3CDTF">2013-05-06T20:36:00Z</dcterms:modified>
</cp:coreProperties>
</file>